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1C1" w:rsidRDefault="002511C1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-843280</wp:posOffset>
            </wp:positionH>
            <wp:positionV relativeFrom="margin">
              <wp:align>top</wp:align>
            </wp:positionV>
            <wp:extent cx="7446010" cy="1019175"/>
            <wp:effectExtent l="19050" t="0" r="2540" b="0"/>
            <wp:wrapSquare wrapText="bothSides"/>
            <wp:docPr id="1" name="Grafik 0" descr="Kopfze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fzeile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01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1C1" w:rsidRPr="006D5988" w:rsidRDefault="002511C1">
      <w:pPr>
        <w:rPr>
          <w:b/>
          <w:sz w:val="40"/>
          <w:szCs w:val="40"/>
          <w:u w:val="single"/>
        </w:rPr>
      </w:pPr>
      <w:r w:rsidRPr="006D5988">
        <w:rPr>
          <w:b/>
          <w:sz w:val="40"/>
          <w:szCs w:val="40"/>
          <w:u w:val="single"/>
        </w:rPr>
        <w:t>Europastandard – EE: Starwitzer Flügelsteller Kröpfer</w:t>
      </w:r>
    </w:p>
    <w:p w:rsidR="006D5988" w:rsidRDefault="00630C02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1868805</wp:posOffset>
            </wp:positionV>
            <wp:extent cx="4563110" cy="3771900"/>
            <wp:effectExtent l="19050" t="0" r="8890" b="0"/>
            <wp:wrapSquare wrapText="bothSides"/>
            <wp:docPr id="6" name="Grafik 4" descr="SchwarzeTaube_Kop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warzeTaube_Kopf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988" w:rsidRDefault="006D5988">
      <w:pPr>
        <w:rPr>
          <w:noProof/>
          <w:lang w:eastAsia="de-DE"/>
        </w:rPr>
      </w:pPr>
    </w:p>
    <w:p w:rsidR="006D5988" w:rsidRDefault="006D5988">
      <w:pPr>
        <w:rPr>
          <w:noProof/>
          <w:lang w:eastAsia="de-DE"/>
        </w:rPr>
      </w:pPr>
      <w:r>
        <w:tab/>
      </w:r>
      <w:r>
        <w:tab/>
      </w:r>
    </w:p>
    <w:p w:rsidR="002511C1" w:rsidRPr="00C85598" w:rsidRDefault="002511C1"/>
    <w:p w:rsidR="0016731E" w:rsidRPr="00C85598" w:rsidRDefault="0016731E" w:rsidP="00C85598">
      <w:pPr>
        <w:shd w:val="clear" w:color="auto" w:fill="F5F4F6"/>
        <w:tabs>
          <w:tab w:val="left" w:pos="2265"/>
        </w:tabs>
        <w:spacing w:before="100" w:beforeAutospacing="1" w:after="184" w:line="240" w:lineRule="auto"/>
        <w:rPr>
          <w:rFonts w:cs="Arial"/>
          <w:b/>
          <w:sz w:val="24"/>
          <w:szCs w:val="24"/>
          <w:u w:val="single"/>
          <w:lang w:eastAsia="de-DE"/>
        </w:rPr>
      </w:pPr>
      <w:r w:rsidRPr="00C85598">
        <w:rPr>
          <w:rFonts w:cs="Arial"/>
          <w:b/>
          <w:sz w:val="24"/>
          <w:szCs w:val="24"/>
          <w:u w:val="single"/>
          <w:lang w:eastAsia="de-DE"/>
        </w:rPr>
        <w:t>Herkunft:</w:t>
      </w:r>
    </w:p>
    <w:p w:rsidR="0016731E" w:rsidRPr="00C85598" w:rsidRDefault="0016731E" w:rsidP="0016731E">
      <w:pPr>
        <w:shd w:val="clear" w:color="auto" w:fill="F5F4F6"/>
        <w:spacing w:before="100" w:beforeAutospacing="1" w:after="184" w:line="240" w:lineRule="auto"/>
        <w:rPr>
          <w:sz w:val="24"/>
          <w:szCs w:val="24"/>
          <w:lang w:eastAsia="de-DE"/>
        </w:rPr>
      </w:pPr>
      <w:r w:rsidRPr="00C85598">
        <w:rPr>
          <w:rFonts w:cs="Arial"/>
          <w:sz w:val="24"/>
          <w:szCs w:val="24"/>
          <w:lang w:eastAsia="de-DE"/>
        </w:rPr>
        <w:t>In Oberschlesien seit alter Zeit gezüchtet, später über ganz Deutschland, Polen und Tschechien verbreitet.</w:t>
      </w:r>
    </w:p>
    <w:p w:rsidR="0016731E" w:rsidRPr="00C85598" w:rsidRDefault="0016731E" w:rsidP="0016731E">
      <w:pPr>
        <w:shd w:val="clear" w:color="auto" w:fill="F5F4F6"/>
        <w:spacing w:before="100" w:beforeAutospacing="1" w:after="184" w:line="240" w:lineRule="auto"/>
        <w:rPr>
          <w:sz w:val="24"/>
          <w:szCs w:val="24"/>
          <w:u w:val="single"/>
          <w:lang w:eastAsia="de-DE"/>
        </w:rPr>
      </w:pPr>
      <w:r w:rsidRPr="00C85598">
        <w:rPr>
          <w:rFonts w:cs="Arial"/>
          <w:b/>
          <w:bCs/>
          <w:sz w:val="24"/>
          <w:szCs w:val="24"/>
          <w:u w:val="single"/>
          <w:lang w:eastAsia="de-DE"/>
        </w:rPr>
        <w:t>Gesamteindruck:</w:t>
      </w:r>
    </w:p>
    <w:p w:rsidR="0016731E" w:rsidRPr="00C85598" w:rsidRDefault="0016731E" w:rsidP="0016731E">
      <w:pPr>
        <w:shd w:val="clear" w:color="auto" w:fill="F5F4F6"/>
        <w:spacing w:before="100" w:beforeAutospacing="1" w:after="184" w:line="240" w:lineRule="auto"/>
        <w:rPr>
          <w:sz w:val="24"/>
          <w:szCs w:val="24"/>
          <w:lang w:eastAsia="de-DE"/>
        </w:rPr>
      </w:pPr>
      <w:r w:rsidRPr="00C85598">
        <w:rPr>
          <w:rFonts w:cs="Arial"/>
          <w:sz w:val="24"/>
          <w:szCs w:val="24"/>
          <w:lang w:eastAsia="de-DE"/>
        </w:rPr>
        <w:t>Schlanke, schnittige, doch kräftige Kropftaube mit aufrechter Haltung, freiem Stand und Rundhaube. Hinterpartie kürzer als Vorderpartie, harmonisch in allen Teilen. Lebhaftes Temperament, im Flug Klatschen und Stellen zeigend.</w:t>
      </w:r>
    </w:p>
    <w:p w:rsidR="0016731E" w:rsidRPr="00C85598" w:rsidRDefault="0016731E" w:rsidP="0016731E">
      <w:pPr>
        <w:shd w:val="clear" w:color="auto" w:fill="F5F4F6"/>
        <w:spacing w:before="100" w:beforeAutospacing="1" w:after="184" w:line="240" w:lineRule="auto"/>
        <w:rPr>
          <w:sz w:val="24"/>
          <w:szCs w:val="24"/>
          <w:u w:val="single"/>
          <w:lang w:eastAsia="de-DE"/>
        </w:rPr>
      </w:pPr>
      <w:r w:rsidRPr="00C85598">
        <w:rPr>
          <w:rFonts w:cs="Arial"/>
          <w:b/>
          <w:bCs/>
          <w:sz w:val="24"/>
          <w:szCs w:val="24"/>
          <w:u w:val="single"/>
          <w:lang w:eastAsia="de-DE"/>
        </w:rPr>
        <w:t>Rassemerkmale:</w:t>
      </w:r>
    </w:p>
    <w:p w:rsidR="00630C02" w:rsidRDefault="0016731E" w:rsidP="0016731E">
      <w:pPr>
        <w:shd w:val="clear" w:color="auto" w:fill="F5F4F6"/>
        <w:spacing w:before="100" w:beforeAutospacing="1" w:after="184" w:line="240" w:lineRule="auto"/>
        <w:rPr>
          <w:rFonts w:cs="Arial"/>
          <w:b/>
          <w:bCs/>
          <w:sz w:val="24"/>
          <w:szCs w:val="24"/>
          <w:lang w:eastAsia="de-DE"/>
        </w:rPr>
      </w:pPr>
      <w:r w:rsidRPr="00C85598">
        <w:rPr>
          <w:rFonts w:cs="Arial"/>
          <w:b/>
          <w:bCs/>
          <w:sz w:val="24"/>
          <w:szCs w:val="24"/>
          <w:lang w:eastAsia="de-DE"/>
        </w:rPr>
        <w:t>Kopf:</w:t>
      </w:r>
      <w:r w:rsidRPr="00C85598">
        <w:rPr>
          <w:rFonts w:cs="Arial"/>
          <w:sz w:val="24"/>
          <w:szCs w:val="24"/>
          <w:lang w:eastAsia="de-DE"/>
        </w:rPr>
        <w:t xml:space="preserve"> Länglich gerundet, substanzvoll </w:t>
      </w:r>
      <w:r w:rsidRPr="00C85598">
        <w:rPr>
          <w:rFonts w:cs="Arial"/>
          <w:color w:val="FF0000"/>
          <w:sz w:val="24"/>
          <w:szCs w:val="24"/>
          <w:lang w:eastAsia="de-DE"/>
        </w:rPr>
        <w:t>mit gewölbter</w:t>
      </w:r>
      <w:r w:rsidRPr="00C85598">
        <w:rPr>
          <w:rFonts w:cs="Arial"/>
          <w:sz w:val="24"/>
          <w:szCs w:val="24"/>
          <w:lang w:eastAsia="de-DE"/>
        </w:rPr>
        <w:t xml:space="preserve"> Stirn, mit breiter, federreicher Rundhaube, welche beiderseits mit deutlichen aber nicht zu großen Rosetten abgeschlossen wird. Die Rundhaube muss den Scheitel des Kopfes überragen.</w:t>
      </w:r>
      <w:r w:rsidRPr="00C85598">
        <w:rPr>
          <w:rFonts w:cs="Arial"/>
          <w:sz w:val="24"/>
          <w:szCs w:val="24"/>
          <w:lang w:eastAsia="de-DE"/>
        </w:rPr>
        <w:br/>
      </w:r>
      <w:r w:rsidRPr="00C85598">
        <w:rPr>
          <w:rFonts w:cs="Arial"/>
          <w:b/>
          <w:bCs/>
          <w:sz w:val="24"/>
          <w:szCs w:val="24"/>
          <w:lang w:eastAsia="de-DE"/>
        </w:rPr>
        <w:t>Augen:</w:t>
      </w:r>
      <w:r w:rsidRPr="00C85598">
        <w:rPr>
          <w:rFonts w:cs="Arial"/>
          <w:sz w:val="24"/>
          <w:szCs w:val="24"/>
          <w:lang w:eastAsia="de-DE"/>
        </w:rPr>
        <w:t xml:space="preserve"> Perlfarbig, Blutäderchen zulässig, bei Geelsterten dunkel, Rand schmal, </w:t>
      </w:r>
      <w:r w:rsidR="004C464C">
        <w:rPr>
          <w:rFonts w:cs="Arial"/>
          <w:sz w:val="24"/>
          <w:szCs w:val="24"/>
          <w:lang w:eastAsia="de-DE"/>
        </w:rPr>
        <w:t xml:space="preserve">dunkel bei </w:t>
      </w:r>
      <w:proofErr w:type="spellStart"/>
      <w:r w:rsidR="004C464C">
        <w:rPr>
          <w:rFonts w:cs="Arial"/>
          <w:sz w:val="24"/>
          <w:szCs w:val="24"/>
          <w:lang w:eastAsia="de-DE"/>
        </w:rPr>
        <w:t>Schwarzschnäbligen</w:t>
      </w:r>
      <w:proofErr w:type="spellEnd"/>
      <w:r w:rsidR="004C464C">
        <w:rPr>
          <w:rFonts w:cs="Arial"/>
          <w:sz w:val="24"/>
          <w:szCs w:val="24"/>
          <w:lang w:eastAsia="de-DE"/>
        </w:rPr>
        <w:t xml:space="preserve">, ansonsten fleischfarbig </w:t>
      </w:r>
      <w:r w:rsidRPr="00C85598">
        <w:rPr>
          <w:rFonts w:cs="Arial"/>
          <w:sz w:val="24"/>
          <w:szCs w:val="24"/>
          <w:lang w:eastAsia="de-DE"/>
        </w:rPr>
        <w:t>rot</w:t>
      </w:r>
      <w:r w:rsidRPr="00C85598">
        <w:rPr>
          <w:rFonts w:cs="Arial"/>
          <w:color w:val="FF0000"/>
          <w:sz w:val="24"/>
          <w:szCs w:val="24"/>
          <w:lang w:eastAsia="de-DE"/>
        </w:rPr>
        <w:t>.</w:t>
      </w:r>
      <w:r w:rsidRPr="00C85598">
        <w:rPr>
          <w:b/>
          <w:bCs/>
          <w:i/>
          <w:iCs/>
          <w:color w:val="FF0000"/>
          <w:sz w:val="24"/>
          <w:szCs w:val="24"/>
        </w:rPr>
        <w:t xml:space="preserve"> </w:t>
      </w:r>
      <w:r w:rsidRPr="00C85598">
        <w:rPr>
          <w:color w:val="FF0000"/>
          <w:sz w:val="24"/>
          <w:szCs w:val="24"/>
        </w:rPr>
        <w:br/>
      </w:r>
      <w:r w:rsidRPr="00C85598">
        <w:rPr>
          <w:rFonts w:cs="Arial"/>
          <w:color w:val="FF0000"/>
          <w:sz w:val="24"/>
          <w:szCs w:val="24"/>
          <w:lang w:eastAsia="de-DE"/>
        </w:rPr>
        <w:br/>
      </w:r>
    </w:p>
    <w:p w:rsidR="0016731E" w:rsidRPr="00C85598" w:rsidRDefault="0016731E" w:rsidP="0016731E">
      <w:pPr>
        <w:shd w:val="clear" w:color="auto" w:fill="F5F4F6"/>
        <w:spacing w:before="100" w:beforeAutospacing="1" w:after="184" w:line="240" w:lineRule="auto"/>
        <w:rPr>
          <w:rFonts w:cs="Arial"/>
          <w:sz w:val="24"/>
          <w:szCs w:val="24"/>
          <w:lang w:eastAsia="de-DE"/>
        </w:rPr>
      </w:pPr>
      <w:r w:rsidRPr="00C85598">
        <w:rPr>
          <w:rFonts w:cs="Arial"/>
          <w:b/>
          <w:bCs/>
          <w:sz w:val="24"/>
          <w:szCs w:val="24"/>
          <w:lang w:eastAsia="de-DE"/>
        </w:rPr>
        <w:lastRenderedPageBreak/>
        <w:t>Schnabel:</w:t>
      </w:r>
      <w:r w:rsidRPr="00C85598">
        <w:rPr>
          <w:rFonts w:cs="Arial"/>
          <w:sz w:val="24"/>
          <w:szCs w:val="24"/>
          <w:lang w:eastAsia="de-DE"/>
        </w:rPr>
        <w:t xml:space="preserve"> Mittellang, nicht zu stark; </w:t>
      </w:r>
      <w:r w:rsidRPr="00C85598">
        <w:rPr>
          <w:rFonts w:cs="Arial"/>
          <w:color w:val="FF0000"/>
          <w:sz w:val="24"/>
          <w:szCs w:val="24"/>
          <w:lang w:eastAsia="de-DE"/>
        </w:rPr>
        <w:t>schwarz</w:t>
      </w:r>
      <w:r w:rsidRPr="00C85598">
        <w:rPr>
          <w:rFonts w:cs="Arial"/>
          <w:sz w:val="24"/>
          <w:szCs w:val="24"/>
          <w:lang w:eastAsia="de-DE"/>
        </w:rPr>
        <w:t xml:space="preserve"> bei Blau</w:t>
      </w:r>
      <w:r w:rsidR="004C464C">
        <w:rPr>
          <w:rFonts w:cs="Arial"/>
          <w:sz w:val="24"/>
          <w:szCs w:val="24"/>
          <w:lang w:eastAsia="de-DE"/>
        </w:rPr>
        <w:t xml:space="preserve"> mit schwarzen Binden und ohne Binden sowie blaugehämmert und deren </w:t>
      </w:r>
      <w:proofErr w:type="spellStart"/>
      <w:r w:rsidR="004C464C">
        <w:rPr>
          <w:rFonts w:cs="Arial"/>
          <w:sz w:val="24"/>
          <w:szCs w:val="24"/>
          <w:lang w:eastAsia="de-DE"/>
        </w:rPr>
        <w:t>Weißschwingigen</w:t>
      </w:r>
      <w:proofErr w:type="spellEnd"/>
      <w:r w:rsidR="004C464C">
        <w:rPr>
          <w:rFonts w:cs="Arial"/>
          <w:sz w:val="24"/>
          <w:szCs w:val="24"/>
          <w:lang w:eastAsia="de-DE"/>
        </w:rPr>
        <w:t>, Rot</w:t>
      </w:r>
      <w:r w:rsidRPr="00C85598">
        <w:rPr>
          <w:rFonts w:cs="Arial"/>
          <w:color w:val="FF0000"/>
          <w:sz w:val="24"/>
          <w:szCs w:val="24"/>
          <w:lang w:eastAsia="de-DE"/>
        </w:rPr>
        <w:t>fahlen, Rotfahlgehämmerten und Rotfahlschimmeln,</w:t>
      </w:r>
      <w:r w:rsidR="004C464C">
        <w:rPr>
          <w:rFonts w:cs="Arial"/>
          <w:sz w:val="24"/>
          <w:szCs w:val="24"/>
          <w:lang w:eastAsia="de-DE"/>
        </w:rPr>
        <w:t xml:space="preserve"> hell</w:t>
      </w:r>
      <w:r w:rsidRPr="00C85598">
        <w:rPr>
          <w:rFonts w:cs="Arial"/>
          <w:sz w:val="24"/>
          <w:szCs w:val="24"/>
          <w:lang w:eastAsia="de-DE"/>
        </w:rPr>
        <w:t xml:space="preserve"> bei Einfarbigen</w:t>
      </w:r>
      <w:r w:rsidR="004C464C">
        <w:rPr>
          <w:rFonts w:cs="Arial"/>
          <w:sz w:val="24"/>
          <w:szCs w:val="24"/>
          <w:lang w:eastAsia="de-DE"/>
        </w:rPr>
        <w:t xml:space="preserve"> und deren</w:t>
      </w:r>
      <w:r w:rsidRPr="00C85598">
        <w:rPr>
          <w:rFonts w:cs="Arial"/>
          <w:sz w:val="24"/>
          <w:szCs w:val="24"/>
          <w:lang w:eastAsia="de-DE"/>
        </w:rPr>
        <w:t xml:space="preserve"> </w:t>
      </w:r>
      <w:proofErr w:type="spellStart"/>
      <w:r w:rsidRPr="00C85598">
        <w:rPr>
          <w:rFonts w:cs="Arial"/>
          <w:color w:val="FF0000"/>
          <w:sz w:val="24"/>
          <w:szCs w:val="24"/>
          <w:lang w:eastAsia="de-DE"/>
        </w:rPr>
        <w:t>Weiss-Schwingigen</w:t>
      </w:r>
      <w:proofErr w:type="spellEnd"/>
      <w:r w:rsidRPr="00C85598">
        <w:rPr>
          <w:rFonts w:cs="Arial"/>
          <w:color w:val="FF0000"/>
          <w:sz w:val="24"/>
          <w:szCs w:val="24"/>
          <w:lang w:eastAsia="de-DE"/>
        </w:rPr>
        <w:t xml:space="preserve">, </w:t>
      </w:r>
      <w:r w:rsidRPr="00AA45CE">
        <w:rPr>
          <w:rFonts w:cs="Arial"/>
          <w:color w:val="FF0000"/>
          <w:sz w:val="24"/>
          <w:szCs w:val="24"/>
          <w:lang w:eastAsia="de-DE"/>
        </w:rPr>
        <w:t>Gelbfahlen,</w:t>
      </w:r>
      <w:r w:rsidRPr="00C85598">
        <w:rPr>
          <w:rFonts w:cs="Arial"/>
          <w:color w:val="00B050"/>
          <w:sz w:val="24"/>
          <w:szCs w:val="24"/>
          <w:lang w:eastAsia="de-DE"/>
        </w:rPr>
        <w:t xml:space="preserve"> </w:t>
      </w:r>
      <w:r w:rsidRPr="00AA45CE">
        <w:rPr>
          <w:rFonts w:cs="Arial"/>
          <w:color w:val="FF0000"/>
          <w:sz w:val="24"/>
          <w:szCs w:val="24"/>
          <w:lang w:eastAsia="de-DE"/>
        </w:rPr>
        <w:t>Gelbschimmeln, Gelbfahlgehämmerten,</w:t>
      </w:r>
      <w:r w:rsidRPr="00C85598">
        <w:rPr>
          <w:rFonts w:cs="Arial"/>
          <w:sz w:val="24"/>
          <w:szCs w:val="24"/>
          <w:lang w:eastAsia="de-DE"/>
        </w:rPr>
        <w:t xml:space="preserve"> Geelsterten und </w:t>
      </w:r>
      <w:r w:rsidRPr="00C85598">
        <w:rPr>
          <w:rFonts w:cs="Arial"/>
          <w:color w:val="FF0000"/>
          <w:sz w:val="24"/>
          <w:szCs w:val="24"/>
          <w:lang w:eastAsia="de-DE"/>
        </w:rPr>
        <w:t>Getigerten</w:t>
      </w:r>
      <w:r w:rsidRPr="00C85598">
        <w:rPr>
          <w:rFonts w:cs="Arial"/>
          <w:sz w:val="24"/>
          <w:szCs w:val="24"/>
          <w:lang w:eastAsia="de-DE"/>
        </w:rPr>
        <w:t xml:space="preserve">. </w:t>
      </w:r>
      <w:r w:rsidRPr="00C85598">
        <w:rPr>
          <w:rFonts w:cs="Arial"/>
          <w:color w:val="FF0000"/>
          <w:sz w:val="24"/>
          <w:szCs w:val="24"/>
          <w:lang w:eastAsia="de-DE"/>
        </w:rPr>
        <w:t>Hornfarbig</w:t>
      </w:r>
      <w:r w:rsidRPr="00C85598">
        <w:rPr>
          <w:rFonts w:cs="Arial"/>
          <w:sz w:val="24"/>
          <w:szCs w:val="24"/>
          <w:lang w:eastAsia="de-DE"/>
        </w:rPr>
        <w:t xml:space="preserve"> </w:t>
      </w:r>
      <w:r w:rsidRPr="00C85598">
        <w:rPr>
          <w:rFonts w:cs="Arial"/>
          <w:color w:val="FF0000"/>
          <w:sz w:val="24"/>
          <w:szCs w:val="24"/>
          <w:lang w:eastAsia="de-DE"/>
        </w:rPr>
        <w:t>bei Blaufahlen mit dunklen Binden, Blaufahlgehämmerten und</w:t>
      </w:r>
      <w:r w:rsidRPr="00C85598">
        <w:rPr>
          <w:rFonts w:cs="Arial"/>
          <w:sz w:val="24"/>
          <w:szCs w:val="24"/>
          <w:lang w:eastAsia="de-DE"/>
        </w:rPr>
        <w:t xml:space="preserve"> </w:t>
      </w:r>
      <w:r w:rsidRPr="00C85598">
        <w:rPr>
          <w:rFonts w:cs="Arial"/>
          <w:color w:val="FF0000"/>
          <w:sz w:val="24"/>
          <w:szCs w:val="24"/>
          <w:lang w:eastAsia="de-DE"/>
        </w:rPr>
        <w:t xml:space="preserve">Blaufahlschimmeln. </w:t>
      </w:r>
      <w:r w:rsidRPr="00C85598">
        <w:rPr>
          <w:color w:val="FF0000"/>
          <w:sz w:val="24"/>
          <w:szCs w:val="24"/>
        </w:rPr>
        <w:t>Nasenwarzen bei allen Farben weiß gepudert und glatt.</w:t>
      </w:r>
      <w:r w:rsidRPr="00C85598">
        <w:rPr>
          <w:rFonts w:cs="Arial"/>
          <w:b/>
          <w:bCs/>
          <w:sz w:val="24"/>
          <w:szCs w:val="24"/>
          <w:lang w:eastAsia="de-DE"/>
        </w:rPr>
        <w:br/>
        <w:t>Hals:</w:t>
      </w:r>
      <w:r w:rsidRPr="00C85598">
        <w:rPr>
          <w:rFonts w:cs="Arial"/>
          <w:sz w:val="24"/>
          <w:szCs w:val="24"/>
          <w:lang w:eastAsia="de-DE"/>
        </w:rPr>
        <w:t> Möglichst lang, mäßig nach hinten ausgebogen. Kropf groß und an</w:t>
      </w:r>
      <w:r w:rsidR="004C464C">
        <w:rPr>
          <w:rFonts w:cs="Arial"/>
          <w:sz w:val="24"/>
          <w:szCs w:val="24"/>
          <w:lang w:eastAsia="de-DE"/>
        </w:rPr>
        <w:t xml:space="preserve"> der Brust sichtbar abgesetzt</w:t>
      </w:r>
      <w:r w:rsidRPr="00C85598">
        <w:rPr>
          <w:rFonts w:cs="Arial"/>
          <w:sz w:val="24"/>
          <w:szCs w:val="24"/>
          <w:lang w:eastAsia="de-DE"/>
        </w:rPr>
        <w:t>, am oberen Ende am weitesten ausgedehnt (Birnenform) und so hoch reichend, dass der Schnabel mittig aufliegt.</w:t>
      </w:r>
      <w:r w:rsidRPr="00C85598">
        <w:rPr>
          <w:rFonts w:cs="Arial"/>
          <w:sz w:val="24"/>
          <w:szCs w:val="24"/>
          <w:lang w:eastAsia="de-DE"/>
        </w:rPr>
        <w:br/>
      </w:r>
      <w:r w:rsidRPr="00C85598">
        <w:rPr>
          <w:rFonts w:cs="Arial"/>
          <w:b/>
          <w:bCs/>
          <w:sz w:val="24"/>
          <w:szCs w:val="24"/>
          <w:lang w:eastAsia="de-DE"/>
        </w:rPr>
        <w:t>Brust:</w:t>
      </w:r>
      <w:r w:rsidRPr="00C85598">
        <w:rPr>
          <w:rFonts w:cs="Arial"/>
          <w:sz w:val="24"/>
          <w:szCs w:val="24"/>
          <w:lang w:eastAsia="de-DE"/>
        </w:rPr>
        <w:t xml:space="preserve"> Nicht zu breit, voll und </w:t>
      </w:r>
      <w:r w:rsidRPr="00C85598">
        <w:rPr>
          <w:rFonts w:cs="Arial"/>
          <w:color w:val="FF0000"/>
          <w:sz w:val="24"/>
          <w:szCs w:val="24"/>
          <w:lang w:eastAsia="de-DE"/>
        </w:rPr>
        <w:t>lang.</w:t>
      </w:r>
      <w:r w:rsidRPr="00C85598">
        <w:rPr>
          <w:rFonts w:cs="Arial"/>
          <w:sz w:val="24"/>
          <w:szCs w:val="24"/>
          <w:lang w:eastAsia="de-DE"/>
        </w:rPr>
        <w:br/>
      </w:r>
      <w:r w:rsidRPr="00C85598">
        <w:rPr>
          <w:rFonts w:cs="Arial"/>
          <w:b/>
          <w:bCs/>
          <w:sz w:val="24"/>
          <w:szCs w:val="24"/>
          <w:lang w:eastAsia="de-DE"/>
        </w:rPr>
        <w:t>Rücken:</w:t>
      </w:r>
      <w:r w:rsidRPr="00C85598">
        <w:rPr>
          <w:rFonts w:cs="Arial"/>
          <w:sz w:val="24"/>
          <w:szCs w:val="24"/>
          <w:lang w:eastAsia="de-DE"/>
        </w:rPr>
        <w:t> Lang, leicht hohl, geschlossen abgedeckt. Schultern nicht zu breit, gut gewölbt, nicht vorstehend.</w:t>
      </w:r>
      <w:r w:rsidRPr="00C85598">
        <w:rPr>
          <w:rFonts w:cs="Arial"/>
          <w:sz w:val="24"/>
          <w:szCs w:val="24"/>
          <w:lang w:eastAsia="de-DE"/>
        </w:rPr>
        <w:br/>
      </w:r>
      <w:r w:rsidRPr="00C85598">
        <w:rPr>
          <w:rFonts w:cs="Arial"/>
          <w:b/>
          <w:bCs/>
          <w:sz w:val="24"/>
          <w:szCs w:val="24"/>
          <w:lang w:eastAsia="de-DE"/>
        </w:rPr>
        <w:t>Flügel:</w:t>
      </w:r>
      <w:r w:rsidRPr="00C85598">
        <w:rPr>
          <w:rFonts w:cs="Arial"/>
          <w:sz w:val="24"/>
          <w:szCs w:val="24"/>
          <w:lang w:eastAsia="de-DE"/>
        </w:rPr>
        <w:t> Kräftig, anliegend, geschlossen auf dem Schwanz ruhend, das Schwanzende nicht erreichend. Die Handschwingen sind breit und können vom Klatschen leicht abgenutzt sein.</w:t>
      </w:r>
      <w:r w:rsidRPr="00C85598">
        <w:rPr>
          <w:rFonts w:cs="Arial"/>
          <w:sz w:val="24"/>
          <w:szCs w:val="24"/>
          <w:lang w:eastAsia="de-DE"/>
        </w:rPr>
        <w:br/>
      </w:r>
      <w:r w:rsidRPr="00C85598">
        <w:rPr>
          <w:rFonts w:cs="Arial"/>
          <w:b/>
          <w:bCs/>
          <w:sz w:val="24"/>
          <w:szCs w:val="24"/>
          <w:lang w:eastAsia="de-DE"/>
        </w:rPr>
        <w:t>Schwanz:</w:t>
      </w:r>
      <w:r w:rsidRPr="00C85598">
        <w:rPr>
          <w:rFonts w:cs="Arial"/>
          <w:sz w:val="24"/>
          <w:szCs w:val="24"/>
          <w:lang w:eastAsia="de-DE"/>
        </w:rPr>
        <w:t> Schmal, geschlossen, mit dem Rücken eine leicht geschwungene Linie bildend, den Boden nicht berührend.</w:t>
      </w:r>
    </w:p>
    <w:p w:rsidR="0016731E" w:rsidRPr="00AA45CE" w:rsidRDefault="0016731E" w:rsidP="00341885">
      <w:pPr>
        <w:shd w:val="clear" w:color="auto" w:fill="F5F4F6"/>
        <w:spacing w:before="100" w:beforeAutospacing="1" w:after="184" w:line="240" w:lineRule="auto"/>
        <w:rPr>
          <w:rFonts w:cs="ArialMT"/>
          <w:color w:val="FF0000"/>
          <w:sz w:val="24"/>
          <w:szCs w:val="24"/>
          <w:lang w:eastAsia="de-DE"/>
        </w:rPr>
      </w:pPr>
      <w:r w:rsidRPr="00C85598">
        <w:rPr>
          <w:sz w:val="24"/>
          <w:szCs w:val="24"/>
        </w:rPr>
        <w:t xml:space="preserve"> </w:t>
      </w:r>
      <w:r w:rsidR="00341885">
        <w:rPr>
          <w:sz w:val="24"/>
          <w:szCs w:val="24"/>
        </w:rPr>
        <w:t>L</w:t>
      </w:r>
      <w:r w:rsidRPr="00C85598">
        <w:rPr>
          <w:rFonts w:cs="Arial"/>
          <w:b/>
          <w:bCs/>
          <w:sz w:val="24"/>
          <w:szCs w:val="24"/>
          <w:lang w:eastAsia="de-DE"/>
        </w:rPr>
        <w:t>äufe:</w:t>
      </w:r>
      <w:r w:rsidRPr="00C85598">
        <w:rPr>
          <w:rFonts w:cs="Arial"/>
          <w:sz w:val="24"/>
          <w:szCs w:val="24"/>
          <w:lang w:eastAsia="de-DE"/>
        </w:rPr>
        <w:t> </w:t>
      </w:r>
      <w:proofErr w:type="spellStart"/>
      <w:r w:rsidRPr="00C85598">
        <w:rPr>
          <w:rFonts w:cs="Arial"/>
          <w:sz w:val="24"/>
          <w:szCs w:val="24"/>
          <w:lang w:eastAsia="de-DE"/>
        </w:rPr>
        <w:t>Unbefiedert</w:t>
      </w:r>
      <w:proofErr w:type="spellEnd"/>
      <w:r w:rsidRPr="00C85598">
        <w:rPr>
          <w:rFonts w:cs="Arial"/>
          <w:sz w:val="24"/>
          <w:szCs w:val="24"/>
          <w:lang w:eastAsia="de-DE"/>
        </w:rPr>
        <w:t xml:space="preserve">, gerade, mittellang, frei und nicht zu breit stehend, Unterschenkel sichtbar, fließend in den Körper übergehend. </w:t>
      </w:r>
      <w:r w:rsidR="004C464C" w:rsidRPr="00AA45CE">
        <w:rPr>
          <w:rFonts w:cs="Arial"/>
          <w:color w:val="FF0000"/>
          <w:sz w:val="24"/>
          <w:szCs w:val="24"/>
          <w:lang w:eastAsia="de-DE"/>
        </w:rPr>
        <w:t>Krallenfarbe der Schnabelfarbe entsprechend, bei einfarbig Schwarz auch dunkel zugelassen.</w:t>
      </w:r>
    </w:p>
    <w:p w:rsidR="0016731E" w:rsidRPr="00C85598" w:rsidRDefault="0016731E" w:rsidP="0016731E">
      <w:pPr>
        <w:autoSpaceDE w:val="0"/>
        <w:autoSpaceDN w:val="0"/>
        <w:adjustRightInd w:val="0"/>
        <w:spacing w:after="0" w:line="240" w:lineRule="auto"/>
        <w:rPr>
          <w:rFonts w:cs="Arial-BoldItalicMT"/>
          <w:b/>
          <w:bCs/>
          <w:i/>
          <w:iCs/>
          <w:sz w:val="24"/>
          <w:szCs w:val="24"/>
          <w:lang w:eastAsia="de-DE"/>
        </w:rPr>
      </w:pPr>
      <w:r w:rsidRPr="00C85598">
        <w:rPr>
          <w:rFonts w:cs="Arial-BoldItalicMT"/>
          <w:b/>
          <w:bCs/>
          <w:iCs/>
          <w:sz w:val="24"/>
          <w:szCs w:val="24"/>
          <w:lang w:eastAsia="de-DE"/>
        </w:rPr>
        <w:t>Gefieder:</w:t>
      </w:r>
      <w:r w:rsidRPr="00C85598">
        <w:rPr>
          <w:rFonts w:cs="Arial-BoldItalicMT"/>
          <w:b/>
          <w:bCs/>
          <w:i/>
          <w:iCs/>
          <w:sz w:val="24"/>
          <w:szCs w:val="24"/>
          <w:lang w:eastAsia="de-DE"/>
        </w:rPr>
        <w:t xml:space="preserve"> </w:t>
      </w:r>
      <w:r w:rsidRPr="00C85598">
        <w:rPr>
          <w:rFonts w:cs="Arial"/>
          <w:sz w:val="24"/>
          <w:szCs w:val="24"/>
          <w:lang w:eastAsia="de-DE"/>
        </w:rPr>
        <w:t xml:space="preserve">Gut entwickelt, glatt anliegend, </w:t>
      </w:r>
      <w:r w:rsidRPr="00C85598">
        <w:rPr>
          <w:rFonts w:cs="Arial"/>
          <w:color w:val="FF0000"/>
          <w:sz w:val="24"/>
          <w:szCs w:val="24"/>
          <w:lang w:eastAsia="de-DE"/>
        </w:rPr>
        <w:t>lack- und glanzreich.</w:t>
      </w:r>
    </w:p>
    <w:p w:rsidR="0016731E" w:rsidRPr="00C85598" w:rsidRDefault="0016731E" w:rsidP="0016731E">
      <w:pPr>
        <w:shd w:val="clear" w:color="auto" w:fill="F5F4F6"/>
        <w:spacing w:before="100" w:beforeAutospacing="1" w:after="184" w:line="240" w:lineRule="auto"/>
        <w:rPr>
          <w:sz w:val="24"/>
          <w:szCs w:val="24"/>
          <w:u w:val="single"/>
          <w:lang w:eastAsia="de-DE"/>
        </w:rPr>
      </w:pPr>
      <w:r w:rsidRPr="00C85598">
        <w:rPr>
          <w:rFonts w:cs="Arial"/>
          <w:b/>
          <w:bCs/>
          <w:sz w:val="24"/>
          <w:szCs w:val="24"/>
          <w:u w:val="single"/>
          <w:lang w:eastAsia="de-DE"/>
        </w:rPr>
        <w:t>Farbenschläge:</w:t>
      </w:r>
    </w:p>
    <w:p w:rsidR="0016731E" w:rsidRPr="00C85598" w:rsidRDefault="0016731E" w:rsidP="0016731E">
      <w:pPr>
        <w:shd w:val="clear" w:color="auto" w:fill="F5F4F6"/>
        <w:spacing w:before="100" w:beforeAutospacing="1" w:after="184" w:line="240" w:lineRule="auto"/>
        <w:rPr>
          <w:sz w:val="24"/>
          <w:szCs w:val="24"/>
          <w:lang w:eastAsia="de-DE"/>
        </w:rPr>
      </w:pPr>
      <w:r w:rsidRPr="00C85598">
        <w:rPr>
          <w:rFonts w:cs="Arial"/>
          <w:sz w:val="24"/>
          <w:szCs w:val="24"/>
          <w:lang w:eastAsia="de-DE"/>
        </w:rPr>
        <w:t>Schwarz, Weiß, Rot, Gelb, Blau mit schwarzen Binden, Blau ohne Binden, Blaufahl mit dunklen Binden, Blaufahl ohne Binden, Rotfahl, Gelbfahl, Blau-Gehämmert, Blaufahl-Gehämmert, Rotfahl-Gehämmert, Gelbfahl-Gehämmert.</w:t>
      </w:r>
      <w:r w:rsidRPr="00C85598">
        <w:rPr>
          <w:rFonts w:cs="Arial"/>
          <w:sz w:val="24"/>
          <w:szCs w:val="24"/>
          <w:lang w:eastAsia="de-DE"/>
        </w:rPr>
        <w:br/>
        <w:t>Schimmel: Blau, Blaufahl, Rotfahl, Gelbfahl.</w:t>
      </w:r>
      <w:r w:rsidRPr="00C85598">
        <w:rPr>
          <w:rFonts w:cs="Arial"/>
          <w:sz w:val="24"/>
          <w:szCs w:val="24"/>
          <w:lang w:eastAsia="de-DE"/>
        </w:rPr>
        <w:br/>
        <w:t>Geelsterte: Schwarz, Blau, Rot, Gelb.</w:t>
      </w:r>
      <w:r w:rsidRPr="00C85598">
        <w:rPr>
          <w:rFonts w:cs="Arial"/>
          <w:sz w:val="24"/>
          <w:szCs w:val="24"/>
          <w:lang w:eastAsia="de-DE"/>
        </w:rPr>
        <w:br/>
        <w:t>Getigerte: Schwarz, Blau, Rot, Gelb.</w:t>
      </w:r>
      <w:r w:rsidRPr="00C85598">
        <w:rPr>
          <w:rFonts w:cs="Arial"/>
          <w:sz w:val="24"/>
          <w:szCs w:val="24"/>
          <w:lang w:eastAsia="de-DE"/>
        </w:rPr>
        <w:br/>
        <w:t>Weißschwingige: Schwarz, Blau mit schwarzen Binden, Blau ohne Binden, Blau-Gehämmert, Rot, Gelb.</w:t>
      </w:r>
    </w:p>
    <w:p w:rsidR="0016731E" w:rsidRPr="00C85598" w:rsidRDefault="0016731E" w:rsidP="0016731E">
      <w:pPr>
        <w:shd w:val="clear" w:color="auto" w:fill="F5F4F6"/>
        <w:spacing w:before="100" w:beforeAutospacing="1" w:after="184" w:line="240" w:lineRule="auto"/>
        <w:rPr>
          <w:sz w:val="24"/>
          <w:szCs w:val="24"/>
          <w:u w:val="single"/>
          <w:lang w:eastAsia="de-DE"/>
        </w:rPr>
      </w:pPr>
      <w:r w:rsidRPr="00C85598">
        <w:rPr>
          <w:rFonts w:cs="Arial"/>
          <w:b/>
          <w:bCs/>
          <w:sz w:val="24"/>
          <w:szCs w:val="24"/>
          <w:u w:val="single"/>
          <w:lang w:eastAsia="de-DE"/>
        </w:rPr>
        <w:t>Farbe und Zeichnung:</w:t>
      </w:r>
    </w:p>
    <w:p w:rsidR="0016731E" w:rsidRPr="00C85598" w:rsidRDefault="00341885" w:rsidP="0016731E">
      <w:pPr>
        <w:shd w:val="clear" w:color="auto" w:fill="F5F4F6"/>
        <w:spacing w:before="100" w:beforeAutospacing="1" w:after="184" w:line="240" w:lineRule="auto"/>
        <w:rPr>
          <w:rFonts w:cs="Arial"/>
          <w:sz w:val="24"/>
          <w:szCs w:val="24"/>
          <w:lang w:eastAsia="de-DE"/>
        </w:rPr>
      </w:pPr>
      <w:r w:rsidRPr="00341885">
        <w:rPr>
          <w:rFonts w:cs="Arial"/>
          <w:b/>
          <w:sz w:val="24"/>
          <w:szCs w:val="24"/>
          <w:lang w:eastAsia="de-DE"/>
        </w:rPr>
        <w:t>Einfarbige,</w:t>
      </w:r>
      <w:r>
        <w:rPr>
          <w:rFonts w:cs="Arial"/>
          <w:sz w:val="24"/>
          <w:szCs w:val="24"/>
          <w:lang w:eastAsia="de-DE"/>
        </w:rPr>
        <w:t xml:space="preserve"> a</w:t>
      </w:r>
      <w:r w:rsidR="0016731E" w:rsidRPr="00C85598">
        <w:rPr>
          <w:rFonts w:cs="Arial"/>
          <w:sz w:val="24"/>
          <w:szCs w:val="24"/>
          <w:lang w:eastAsia="de-DE"/>
        </w:rPr>
        <w:t>lle Farben satt und rein,</w:t>
      </w:r>
      <w:r w:rsidR="0016731E" w:rsidRPr="00C85598">
        <w:rPr>
          <w:b/>
          <w:bCs/>
          <w:i/>
          <w:iCs/>
          <w:color w:val="2300DC"/>
          <w:sz w:val="24"/>
          <w:szCs w:val="24"/>
        </w:rPr>
        <w:t xml:space="preserve"> </w:t>
      </w:r>
      <w:r w:rsidR="0016731E" w:rsidRPr="00C85598">
        <w:rPr>
          <w:bCs/>
          <w:iCs/>
          <w:color w:val="FF0000"/>
          <w:sz w:val="24"/>
          <w:szCs w:val="24"/>
        </w:rPr>
        <w:t xml:space="preserve">bei Gelb wird ein klares durchgehendes </w:t>
      </w:r>
      <w:r w:rsidR="00762855">
        <w:rPr>
          <w:bCs/>
          <w:iCs/>
          <w:color w:val="FF0000"/>
          <w:sz w:val="24"/>
          <w:szCs w:val="24"/>
        </w:rPr>
        <w:t>G</w:t>
      </w:r>
      <w:r w:rsidR="0016731E" w:rsidRPr="00C85598">
        <w:rPr>
          <w:bCs/>
          <w:iCs/>
          <w:color w:val="FF0000"/>
          <w:sz w:val="24"/>
          <w:szCs w:val="24"/>
        </w:rPr>
        <w:t>elb verlangt</w:t>
      </w:r>
      <w:r w:rsidR="00762855">
        <w:rPr>
          <w:bCs/>
          <w:iCs/>
          <w:color w:val="FF0000"/>
          <w:sz w:val="24"/>
          <w:szCs w:val="24"/>
        </w:rPr>
        <w:t>.</w:t>
      </w:r>
      <w:r w:rsidR="0016731E" w:rsidRPr="00C85598">
        <w:rPr>
          <w:bCs/>
          <w:iCs/>
          <w:color w:val="FF0000"/>
          <w:sz w:val="24"/>
          <w:szCs w:val="24"/>
        </w:rPr>
        <w:t xml:space="preserve"> </w:t>
      </w:r>
      <w:r w:rsidR="00D3121B" w:rsidRPr="00C85598">
        <w:rPr>
          <w:bCs/>
          <w:iCs/>
          <w:color w:val="FF0000"/>
          <w:sz w:val="24"/>
          <w:szCs w:val="24"/>
        </w:rPr>
        <w:t xml:space="preserve"> </w:t>
      </w:r>
      <w:r w:rsidR="0016731E" w:rsidRPr="00C85598">
        <w:rPr>
          <w:rFonts w:cs="Arial"/>
          <w:sz w:val="24"/>
          <w:szCs w:val="24"/>
          <w:lang w:eastAsia="de-DE"/>
        </w:rPr>
        <w:t xml:space="preserve">Blaue und Fahle mit reinen Flügelschildern, nicht wolkig oder rußig. Die Binden nicht zu breit, rein, durchgehend und getrennt verlaufend. Die Gehämmerten möglichst mit gleichmäßiger und markanter Flügelzeichnung. </w:t>
      </w:r>
    </w:p>
    <w:p w:rsidR="0016731E" w:rsidRPr="00C85598" w:rsidRDefault="0016731E" w:rsidP="0016731E">
      <w:pPr>
        <w:shd w:val="clear" w:color="auto" w:fill="F5F4F6"/>
        <w:spacing w:before="100" w:beforeAutospacing="1" w:after="184" w:line="240" w:lineRule="auto"/>
        <w:rPr>
          <w:rFonts w:cs="Arial"/>
          <w:sz w:val="24"/>
          <w:szCs w:val="24"/>
          <w:lang w:eastAsia="de-DE"/>
        </w:rPr>
      </w:pPr>
      <w:proofErr w:type="spellStart"/>
      <w:r w:rsidRPr="00C85598">
        <w:rPr>
          <w:rFonts w:cs="Arial"/>
          <w:b/>
          <w:sz w:val="24"/>
          <w:szCs w:val="24"/>
          <w:lang w:eastAsia="de-DE"/>
        </w:rPr>
        <w:t>Weißschwingige</w:t>
      </w:r>
      <w:proofErr w:type="spellEnd"/>
      <w:r w:rsidR="00341885">
        <w:rPr>
          <w:rFonts w:cs="Arial"/>
          <w:b/>
          <w:sz w:val="24"/>
          <w:szCs w:val="24"/>
          <w:lang w:eastAsia="de-DE"/>
        </w:rPr>
        <w:t>,</w:t>
      </w:r>
      <w:r w:rsidRPr="00C85598">
        <w:rPr>
          <w:rFonts w:cs="Arial"/>
          <w:sz w:val="24"/>
          <w:szCs w:val="24"/>
          <w:lang w:eastAsia="de-DE"/>
        </w:rPr>
        <w:t xml:space="preserve"> haben 4 bis 9 äußere weiße Handschwingen, wobei der maximale Unterschied 2 betragen darf.</w:t>
      </w:r>
      <w:r w:rsidRPr="00C85598">
        <w:rPr>
          <w:rFonts w:cs="Arial"/>
          <w:sz w:val="24"/>
          <w:szCs w:val="24"/>
          <w:lang w:eastAsia="de-DE"/>
        </w:rPr>
        <w:br/>
      </w:r>
      <w:r w:rsidRPr="00C85598">
        <w:rPr>
          <w:rFonts w:cs="Arial"/>
          <w:b/>
          <w:bCs/>
          <w:sz w:val="24"/>
          <w:szCs w:val="24"/>
          <w:lang w:eastAsia="de-DE"/>
        </w:rPr>
        <w:t>Blau-Schimmel</w:t>
      </w:r>
      <w:r w:rsidR="00341885">
        <w:rPr>
          <w:rFonts w:cs="Arial"/>
          <w:b/>
          <w:bCs/>
          <w:sz w:val="24"/>
          <w:szCs w:val="24"/>
          <w:lang w:eastAsia="de-DE"/>
        </w:rPr>
        <w:t xml:space="preserve">, </w:t>
      </w:r>
      <w:r w:rsidRPr="00C85598">
        <w:rPr>
          <w:rFonts w:cs="Arial"/>
          <w:sz w:val="24"/>
          <w:szCs w:val="24"/>
          <w:lang w:eastAsia="de-DE"/>
        </w:rPr>
        <w:t> </w:t>
      </w:r>
      <w:r w:rsidR="00341885">
        <w:rPr>
          <w:rFonts w:cs="Arial"/>
          <w:sz w:val="24"/>
          <w:szCs w:val="24"/>
          <w:lang w:eastAsia="de-DE"/>
        </w:rPr>
        <w:t>di</w:t>
      </w:r>
      <w:r w:rsidRPr="00C85598">
        <w:rPr>
          <w:rFonts w:cs="Arial"/>
          <w:sz w:val="24"/>
          <w:szCs w:val="24"/>
          <w:lang w:eastAsia="de-DE"/>
        </w:rPr>
        <w:t xml:space="preserve">e Grundfarbe ist ein mit leichtem Schimmel überzogenes, zartes Blau, am Hals und Kopf gleichfalls ein zartes, bläulich schimmerndes Blaugrau mit feiner Rieselung und grünlichem Glanz. </w:t>
      </w:r>
      <w:r w:rsidRPr="00C85598">
        <w:rPr>
          <w:rFonts w:cs="Arial"/>
          <w:color w:val="FF0000"/>
          <w:sz w:val="24"/>
          <w:szCs w:val="24"/>
          <w:shd w:val="clear" w:color="auto" w:fill="F5F5F5"/>
        </w:rPr>
        <w:t>Im Halsgefieder sind der Grund und</w:t>
      </w:r>
      <w:r w:rsidRPr="00C85598">
        <w:rPr>
          <w:rFonts w:cs="Arial"/>
          <w:color w:val="333333"/>
          <w:sz w:val="24"/>
          <w:szCs w:val="24"/>
          <w:shd w:val="clear" w:color="auto" w:fill="F5F5F5"/>
        </w:rPr>
        <w:t xml:space="preserve"> </w:t>
      </w:r>
      <w:r w:rsidRPr="00C85598">
        <w:rPr>
          <w:rFonts w:cs="Arial"/>
          <w:color w:val="FF0000"/>
          <w:sz w:val="24"/>
          <w:szCs w:val="24"/>
          <w:shd w:val="clear" w:color="auto" w:fill="F5F5F5"/>
        </w:rPr>
        <w:t>die Spitzen der Federn hell und der M</w:t>
      </w:r>
      <w:r w:rsidR="004A7239">
        <w:rPr>
          <w:rFonts w:cs="Arial"/>
          <w:color w:val="FF0000"/>
          <w:sz w:val="24"/>
          <w:szCs w:val="24"/>
          <w:shd w:val="clear" w:color="auto" w:fill="F5F5F5"/>
        </w:rPr>
        <w:t>itte</w:t>
      </w:r>
      <w:r w:rsidRPr="00C85598">
        <w:rPr>
          <w:rFonts w:cs="Arial"/>
          <w:color w:val="FF0000"/>
          <w:sz w:val="24"/>
          <w:szCs w:val="24"/>
          <w:shd w:val="clear" w:color="auto" w:fill="F5F5F5"/>
        </w:rPr>
        <w:t>lteil dunkel</w:t>
      </w:r>
      <w:r w:rsidRPr="00C85598">
        <w:rPr>
          <w:rFonts w:cs="Arial"/>
          <w:color w:val="333333"/>
          <w:sz w:val="24"/>
          <w:szCs w:val="24"/>
          <w:shd w:val="clear" w:color="auto" w:fill="F5F5F5"/>
        </w:rPr>
        <w:t>.</w:t>
      </w:r>
      <w:r w:rsidRPr="00C85598">
        <w:rPr>
          <w:rStyle w:val="apple-converted-space"/>
          <w:rFonts w:cs="Arial"/>
          <w:color w:val="333333"/>
          <w:sz w:val="24"/>
          <w:szCs w:val="24"/>
          <w:shd w:val="clear" w:color="auto" w:fill="F5F5F5"/>
        </w:rPr>
        <w:t> </w:t>
      </w:r>
      <w:r w:rsidRPr="00C85598">
        <w:rPr>
          <w:rFonts w:cs="Arial"/>
          <w:sz w:val="24"/>
          <w:szCs w:val="24"/>
          <w:lang w:eastAsia="de-DE"/>
        </w:rPr>
        <w:t>Flügel- und Schwanzbinde schwarz,</w:t>
      </w:r>
      <w:r w:rsidRPr="00C85598">
        <w:rPr>
          <w:sz w:val="24"/>
          <w:szCs w:val="24"/>
        </w:rPr>
        <w:t xml:space="preserve"> </w:t>
      </w:r>
      <w:r w:rsidRPr="00AA45CE">
        <w:rPr>
          <w:color w:val="FF0000"/>
          <w:sz w:val="24"/>
          <w:szCs w:val="24"/>
        </w:rPr>
        <w:t xml:space="preserve">Schwingen so </w:t>
      </w:r>
      <w:proofErr w:type="gramStart"/>
      <w:r w:rsidRPr="00AA45CE">
        <w:rPr>
          <w:color w:val="FF0000"/>
          <w:sz w:val="24"/>
          <w:szCs w:val="24"/>
        </w:rPr>
        <w:t>dunkel</w:t>
      </w:r>
      <w:proofErr w:type="gramEnd"/>
      <w:r w:rsidRPr="00AA45CE">
        <w:rPr>
          <w:color w:val="FF0000"/>
          <w:sz w:val="24"/>
          <w:szCs w:val="24"/>
        </w:rPr>
        <w:t xml:space="preserve"> wie möglich</w:t>
      </w:r>
      <w:r w:rsidRPr="00AA45CE">
        <w:rPr>
          <w:rFonts w:cs="Arial"/>
          <w:color w:val="FF0000"/>
          <w:sz w:val="24"/>
          <w:szCs w:val="24"/>
          <w:lang w:eastAsia="de-DE"/>
        </w:rPr>
        <w:t>.</w:t>
      </w:r>
      <w:r w:rsidRPr="00C85598">
        <w:rPr>
          <w:rFonts w:cs="Arial"/>
          <w:sz w:val="24"/>
          <w:szCs w:val="24"/>
          <w:lang w:eastAsia="de-DE"/>
        </w:rPr>
        <w:t xml:space="preserve"> </w:t>
      </w:r>
    </w:p>
    <w:p w:rsidR="00C85598" w:rsidRDefault="0016731E" w:rsidP="0016731E">
      <w:pPr>
        <w:shd w:val="clear" w:color="auto" w:fill="F5F4F6"/>
        <w:spacing w:before="100" w:beforeAutospacing="1" w:after="184" w:line="240" w:lineRule="auto"/>
        <w:rPr>
          <w:rFonts w:cs="Arial"/>
          <w:b/>
          <w:bCs/>
          <w:sz w:val="24"/>
          <w:szCs w:val="24"/>
          <w:lang w:eastAsia="de-DE"/>
        </w:rPr>
      </w:pPr>
      <w:r w:rsidRPr="00C85598">
        <w:rPr>
          <w:rFonts w:cs="Arial"/>
          <w:b/>
          <w:bCs/>
          <w:sz w:val="24"/>
          <w:szCs w:val="24"/>
          <w:lang w:eastAsia="de-DE"/>
        </w:rPr>
        <w:t>Blaufahl-Schimmel:</w:t>
      </w:r>
      <w:r w:rsidRPr="00C85598">
        <w:rPr>
          <w:rFonts w:cs="Arial"/>
          <w:sz w:val="24"/>
          <w:szCs w:val="24"/>
          <w:lang w:eastAsia="de-DE"/>
        </w:rPr>
        <w:t xml:space="preserve"> Wie Blau-Schimmel, wegen der Verdünntfarbe zu Blau ein helleres Blaugrau </w:t>
      </w:r>
      <w:r w:rsidRPr="00AA45CE">
        <w:rPr>
          <w:rFonts w:cs="Arial"/>
          <w:color w:val="FF0000"/>
          <w:sz w:val="24"/>
          <w:szCs w:val="24"/>
          <w:lang w:eastAsia="de-DE"/>
        </w:rPr>
        <w:t>mit silbrig grauem Hals</w:t>
      </w:r>
      <w:r w:rsidRPr="00C85598">
        <w:rPr>
          <w:rFonts w:cs="Arial"/>
          <w:sz w:val="24"/>
          <w:szCs w:val="24"/>
          <w:lang w:eastAsia="de-DE"/>
        </w:rPr>
        <w:t xml:space="preserve"> und Kopf.</w:t>
      </w:r>
      <w:r w:rsidR="00AA45CE">
        <w:rPr>
          <w:rFonts w:cs="Arial"/>
          <w:sz w:val="24"/>
          <w:szCs w:val="24"/>
          <w:lang w:eastAsia="de-DE"/>
        </w:rPr>
        <w:t xml:space="preserve"> </w:t>
      </w:r>
      <w:r w:rsidR="00AA45CE" w:rsidRPr="00AA45CE">
        <w:rPr>
          <w:rFonts w:cs="Arial"/>
          <w:color w:val="FF0000"/>
          <w:sz w:val="24"/>
          <w:szCs w:val="24"/>
          <w:lang w:eastAsia="de-DE"/>
        </w:rPr>
        <w:t xml:space="preserve">Binden und Schwanzbinde </w:t>
      </w:r>
      <w:proofErr w:type="gramStart"/>
      <w:r w:rsidR="00AA45CE" w:rsidRPr="00AA45CE">
        <w:rPr>
          <w:rFonts w:cs="Arial"/>
          <w:color w:val="FF0000"/>
          <w:sz w:val="24"/>
          <w:szCs w:val="24"/>
          <w:lang w:eastAsia="de-DE"/>
        </w:rPr>
        <w:t>dunkel</w:t>
      </w:r>
      <w:proofErr w:type="gramEnd"/>
      <w:r w:rsidR="00AA45CE" w:rsidRPr="00AA45CE">
        <w:rPr>
          <w:rFonts w:cs="Arial"/>
          <w:color w:val="FF0000"/>
          <w:sz w:val="24"/>
          <w:szCs w:val="24"/>
          <w:lang w:eastAsia="de-DE"/>
        </w:rPr>
        <w:t>, Schwingen heller abgesetzt.</w:t>
      </w:r>
      <w:r w:rsidRPr="00AA45CE">
        <w:rPr>
          <w:rFonts w:cs="Arial"/>
          <w:color w:val="FF0000"/>
          <w:sz w:val="24"/>
          <w:szCs w:val="24"/>
          <w:lang w:eastAsia="de-DE"/>
        </w:rPr>
        <w:br/>
      </w:r>
    </w:p>
    <w:p w:rsidR="0016731E" w:rsidRPr="00C85598" w:rsidRDefault="0016731E" w:rsidP="0016731E">
      <w:pPr>
        <w:shd w:val="clear" w:color="auto" w:fill="F5F4F6"/>
        <w:spacing w:before="100" w:beforeAutospacing="1" w:after="184" w:line="240" w:lineRule="auto"/>
        <w:rPr>
          <w:sz w:val="24"/>
          <w:szCs w:val="24"/>
        </w:rPr>
      </w:pPr>
      <w:r w:rsidRPr="00C85598">
        <w:rPr>
          <w:rFonts w:cs="Arial"/>
          <w:b/>
          <w:bCs/>
          <w:sz w:val="24"/>
          <w:szCs w:val="24"/>
          <w:lang w:eastAsia="de-DE"/>
        </w:rPr>
        <w:lastRenderedPageBreak/>
        <w:t>Rotfahl-Schimmel:</w:t>
      </w:r>
      <w:r w:rsidRPr="00C85598">
        <w:rPr>
          <w:rFonts w:cs="Arial"/>
          <w:sz w:val="24"/>
          <w:szCs w:val="24"/>
          <w:lang w:eastAsia="de-DE"/>
        </w:rPr>
        <w:t> M</w:t>
      </w:r>
      <w:r w:rsidRPr="00C85598">
        <w:rPr>
          <w:sz w:val="24"/>
          <w:szCs w:val="24"/>
        </w:rPr>
        <w:t xml:space="preserve">it rahmfarbiger Kopf- und Körperfarbe, Flügelschilder weißlich und möglichst rein. Flügelbinden satt weinrot und gut begrenzt, Schwingen weißlich mit Farbpigmentierung in den Innenfahnen. Schwanz ohne Schwanzbinden, farbiger Schwanzspiegel </w:t>
      </w:r>
      <w:r w:rsidRPr="00C85598">
        <w:rPr>
          <w:color w:val="FF0000"/>
          <w:sz w:val="24"/>
          <w:szCs w:val="24"/>
        </w:rPr>
        <w:t>ist eine Farbstoffreserve</w:t>
      </w:r>
      <w:r w:rsidRPr="00C85598">
        <w:rPr>
          <w:sz w:val="24"/>
          <w:szCs w:val="24"/>
        </w:rPr>
        <w:t xml:space="preserve"> und nicht fehlerhaft. Der weinrot gefärbte Hals besteht aus zarten, aber intensiven, gleichmäßigen Farbflecken, die umlaufend mit weißem Schimmelrand umgeben sind, was bei geblasenem Kropf, gut </w:t>
      </w:r>
      <w:r w:rsidRPr="00C85598">
        <w:rPr>
          <w:color w:val="FF0000"/>
          <w:sz w:val="24"/>
          <w:szCs w:val="24"/>
        </w:rPr>
        <w:t>verteilt als Sprenkelung zur Geltung kommt</w:t>
      </w:r>
      <w:r w:rsidRPr="00C85598">
        <w:rPr>
          <w:sz w:val="24"/>
          <w:szCs w:val="24"/>
        </w:rPr>
        <w:t xml:space="preserve">. </w:t>
      </w:r>
    </w:p>
    <w:p w:rsidR="004A7239" w:rsidRDefault="0016731E" w:rsidP="0016731E">
      <w:pPr>
        <w:shd w:val="clear" w:color="auto" w:fill="F5F4F6"/>
        <w:spacing w:before="100" w:beforeAutospacing="1" w:after="184" w:line="240" w:lineRule="auto"/>
        <w:rPr>
          <w:rFonts w:cs="Arial"/>
          <w:sz w:val="24"/>
          <w:szCs w:val="24"/>
          <w:lang w:eastAsia="de-DE"/>
        </w:rPr>
      </w:pPr>
      <w:r w:rsidRPr="00C85598">
        <w:rPr>
          <w:rFonts w:cs="Arial"/>
          <w:b/>
          <w:bCs/>
          <w:sz w:val="24"/>
          <w:szCs w:val="24"/>
          <w:lang w:eastAsia="de-DE"/>
        </w:rPr>
        <w:t>Gelbfahl-Schimmel:</w:t>
      </w:r>
      <w:r w:rsidRPr="00C85598">
        <w:rPr>
          <w:rFonts w:cs="Arial"/>
          <w:sz w:val="24"/>
          <w:szCs w:val="24"/>
          <w:lang w:eastAsia="de-DE"/>
        </w:rPr>
        <w:t> Wie Rotfahl-Schimmel. Als Verdünntfarbe zu Rotfahl ist die Körperfarbe sehr zart rahmfarbig und das Weinrot wird durch ein sattes Gelb ersetzt.</w:t>
      </w:r>
    </w:p>
    <w:p w:rsidR="0016731E" w:rsidRPr="00C85598" w:rsidRDefault="0016731E" w:rsidP="0016731E">
      <w:pPr>
        <w:shd w:val="clear" w:color="auto" w:fill="F5F4F6"/>
        <w:spacing w:before="100" w:beforeAutospacing="1" w:after="184" w:line="240" w:lineRule="auto"/>
        <w:rPr>
          <w:color w:val="FF0000"/>
          <w:sz w:val="24"/>
          <w:szCs w:val="24"/>
          <w:lang w:eastAsia="de-DE"/>
        </w:rPr>
      </w:pPr>
      <w:r w:rsidRPr="00C85598">
        <w:rPr>
          <w:rFonts w:cs="Arial"/>
          <w:sz w:val="24"/>
          <w:szCs w:val="24"/>
          <w:lang w:eastAsia="de-DE"/>
        </w:rPr>
        <w:br/>
      </w:r>
      <w:r w:rsidRPr="00C85598">
        <w:rPr>
          <w:rFonts w:cs="Arial"/>
          <w:b/>
          <w:bCs/>
          <w:sz w:val="24"/>
          <w:szCs w:val="24"/>
          <w:lang w:eastAsia="de-DE"/>
        </w:rPr>
        <w:t>Geelstert:</w:t>
      </w:r>
      <w:r w:rsidRPr="00C85598">
        <w:rPr>
          <w:rFonts w:cs="Arial"/>
          <w:sz w:val="24"/>
          <w:szCs w:val="24"/>
          <w:lang w:eastAsia="de-DE"/>
        </w:rPr>
        <w:t xml:space="preserve"> Kopf, Flügel, Schenkel und Bauch weiß, übriges Gefieder einschließlich Unterrücken und Keil farbig, </w:t>
      </w:r>
      <w:r w:rsidR="00AF2744" w:rsidRPr="00AF2744">
        <w:rPr>
          <w:rFonts w:cs="Arial"/>
          <w:color w:val="FF0000"/>
          <w:sz w:val="24"/>
          <w:szCs w:val="24"/>
          <w:lang w:eastAsia="de-DE"/>
        </w:rPr>
        <w:t>Kopf</w:t>
      </w:r>
      <w:r w:rsidR="00AF2744">
        <w:rPr>
          <w:rFonts w:cs="Arial"/>
          <w:sz w:val="24"/>
          <w:szCs w:val="24"/>
          <w:lang w:eastAsia="de-DE"/>
        </w:rPr>
        <w:t xml:space="preserve"> </w:t>
      </w:r>
      <w:r w:rsidRPr="00C85598">
        <w:rPr>
          <w:rFonts w:cs="Arial"/>
          <w:color w:val="FF0000"/>
          <w:sz w:val="24"/>
          <w:szCs w:val="24"/>
          <w:lang w:eastAsia="de-DE"/>
        </w:rPr>
        <w:t xml:space="preserve">mit einer </w:t>
      </w:r>
      <w:r w:rsidR="004A7239">
        <w:rPr>
          <w:rFonts w:cs="Arial"/>
          <w:color w:val="FF0000"/>
          <w:sz w:val="24"/>
          <w:szCs w:val="24"/>
          <w:lang w:eastAsia="de-DE"/>
        </w:rPr>
        <w:t>f</w:t>
      </w:r>
      <w:r w:rsidRPr="00C85598">
        <w:rPr>
          <w:rFonts w:cs="Arial"/>
          <w:color w:val="FF0000"/>
          <w:sz w:val="24"/>
          <w:szCs w:val="24"/>
          <w:lang w:eastAsia="de-DE"/>
        </w:rPr>
        <w:t>arbigen über den Schnabelwarzen angesetzten Schnippe, die die Augenr</w:t>
      </w:r>
      <w:r w:rsidR="0051190F">
        <w:rPr>
          <w:rFonts w:cs="Arial"/>
          <w:color w:val="FF0000"/>
          <w:sz w:val="24"/>
          <w:szCs w:val="24"/>
          <w:lang w:eastAsia="de-DE"/>
        </w:rPr>
        <w:t>änder nicht berührt und</w:t>
      </w:r>
      <w:r w:rsidRPr="00C85598">
        <w:rPr>
          <w:rFonts w:cs="Arial"/>
          <w:color w:val="FF0000"/>
          <w:sz w:val="24"/>
          <w:szCs w:val="24"/>
          <w:lang w:eastAsia="de-DE"/>
        </w:rPr>
        <w:t xml:space="preserve"> vor der </w:t>
      </w:r>
      <w:r w:rsidR="0051190F">
        <w:rPr>
          <w:rFonts w:cs="Arial"/>
          <w:color w:val="FF0000"/>
          <w:sz w:val="24"/>
          <w:szCs w:val="24"/>
          <w:lang w:eastAsia="de-DE"/>
        </w:rPr>
        <w:t xml:space="preserve">farbigen </w:t>
      </w:r>
      <w:r w:rsidRPr="00C85598">
        <w:rPr>
          <w:rFonts w:cs="Arial"/>
          <w:color w:val="FF0000"/>
          <w:sz w:val="24"/>
          <w:szCs w:val="24"/>
          <w:lang w:eastAsia="de-DE"/>
        </w:rPr>
        <w:t>Haube endet. Kleiner Latzansatz</w:t>
      </w:r>
      <w:r w:rsidR="0051190F">
        <w:rPr>
          <w:rFonts w:cs="Arial"/>
          <w:color w:val="339966"/>
          <w:sz w:val="24"/>
          <w:szCs w:val="24"/>
          <w:lang w:eastAsia="de-DE"/>
        </w:rPr>
        <w:t xml:space="preserve"> gestatte</w:t>
      </w:r>
      <w:r w:rsidRPr="00C85598">
        <w:rPr>
          <w:rFonts w:cs="Arial"/>
          <w:color w:val="339966"/>
          <w:sz w:val="24"/>
          <w:szCs w:val="24"/>
          <w:lang w:eastAsia="de-DE"/>
        </w:rPr>
        <w:t>t</w:t>
      </w:r>
      <w:r w:rsidR="0051190F">
        <w:rPr>
          <w:rFonts w:cs="Arial"/>
          <w:color w:val="339966"/>
          <w:sz w:val="24"/>
          <w:szCs w:val="24"/>
          <w:lang w:eastAsia="de-DE"/>
        </w:rPr>
        <w:t>.</w:t>
      </w:r>
      <w:r w:rsidRPr="00C85598">
        <w:rPr>
          <w:color w:val="339966"/>
          <w:sz w:val="24"/>
          <w:szCs w:val="24"/>
        </w:rPr>
        <w:br/>
      </w:r>
      <w:r w:rsidRPr="00C85598">
        <w:rPr>
          <w:rFonts w:cs="Arial"/>
          <w:color w:val="FF0000"/>
          <w:sz w:val="24"/>
          <w:szCs w:val="24"/>
          <w:lang w:eastAsia="de-DE"/>
        </w:rPr>
        <w:br/>
      </w:r>
      <w:r w:rsidRPr="00C85598">
        <w:rPr>
          <w:rFonts w:cs="Arial"/>
          <w:b/>
          <w:bCs/>
          <w:sz w:val="24"/>
          <w:szCs w:val="24"/>
          <w:lang w:eastAsia="de-DE"/>
        </w:rPr>
        <w:t>Getigerte:</w:t>
      </w:r>
      <w:r w:rsidRPr="00C85598">
        <w:rPr>
          <w:rFonts w:cs="Arial"/>
          <w:sz w:val="24"/>
          <w:szCs w:val="24"/>
          <w:lang w:eastAsia="de-DE"/>
        </w:rPr>
        <w:t> Bei farbiger Grundfarbe sind weiße Federn möglichst gleichmäßig über den ganzen Körper verteilt; Handschwingen</w:t>
      </w:r>
      <w:r w:rsidR="0051190F">
        <w:rPr>
          <w:rFonts w:cs="Arial"/>
          <w:sz w:val="24"/>
          <w:szCs w:val="24"/>
          <w:lang w:eastAsia="de-DE"/>
        </w:rPr>
        <w:t>,</w:t>
      </w:r>
      <w:r w:rsidRPr="00C85598">
        <w:rPr>
          <w:rFonts w:cs="Arial"/>
          <w:sz w:val="24"/>
          <w:szCs w:val="24"/>
          <w:lang w:eastAsia="de-DE"/>
        </w:rPr>
        <w:t xml:space="preserve"> Schwanz, </w:t>
      </w:r>
      <w:r w:rsidRPr="00C85598">
        <w:rPr>
          <w:rFonts w:cs="Arial"/>
          <w:color w:val="FF0000"/>
          <w:sz w:val="24"/>
          <w:szCs w:val="24"/>
          <w:lang w:eastAsia="de-DE"/>
        </w:rPr>
        <w:t>Bauch und Schenkel farbig.</w:t>
      </w:r>
    </w:p>
    <w:p w:rsidR="0016731E" w:rsidRPr="00C85598" w:rsidRDefault="0016731E" w:rsidP="0016731E">
      <w:pPr>
        <w:shd w:val="clear" w:color="auto" w:fill="F5F4F6"/>
        <w:spacing w:before="100" w:beforeAutospacing="1" w:after="184" w:line="240" w:lineRule="auto"/>
        <w:rPr>
          <w:b/>
          <w:sz w:val="24"/>
          <w:szCs w:val="24"/>
          <w:u w:val="single"/>
          <w:lang w:eastAsia="de-DE"/>
        </w:rPr>
      </w:pPr>
      <w:r w:rsidRPr="00C85598">
        <w:rPr>
          <w:rFonts w:cs="Arial"/>
          <w:b/>
          <w:bCs/>
          <w:sz w:val="24"/>
          <w:szCs w:val="24"/>
          <w:u w:val="single"/>
          <w:lang w:eastAsia="de-DE"/>
        </w:rPr>
        <w:t>Grobe Fehler:</w:t>
      </w:r>
    </w:p>
    <w:p w:rsidR="0016731E" w:rsidRPr="00C85598" w:rsidRDefault="0016731E" w:rsidP="0016731E">
      <w:pPr>
        <w:shd w:val="clear" w:color="auto" w:fill="F5F4F6"/>
        <w:spacing w:before="100" w:beforeAutospacing="1" w:after="184" w:line="240" w:lineRule="auto"/>
        <w:rPr>
          <w:rFonts w:cs="Arial"/>
          <w:color w:val="FF0000"/>
          <w:sz w:val="24"/>
          <w:szCs w:val="24"/>
          <w:lang w:eastAsia="de-DE"/>
        </w:rPr>
      </w:pPr>
      <w:r w:rsidRPr="00C85598">
        <w:rPr>
          <w:rFonts w:cs="Arial"/>
          <w:sz w:val="24"/>
          <w:szCs w:val="24"/>
          <w:lang w:eastAsia="de-DE"/>
        </w:rPr>
        <w:t xml:space="preserve">Zu schwacher oder plumper Körper, zu tiefer Stand, </w:t>
      </w:r>
      <w:r w:rsidRPr="00C85598">
        <w:rPr>
          <w:rFonts w:cs="Arial"/>
          <w:color w:val="FF0000"/>
          <w:sz w:val="24"/>
          <w:szCs w:val="24"/>
          <w:lang w:eastAsia="de-DE"/>
        </w:rPr>
        <w:t>mangelhafter Beinfluß,</w:t>
      </w:r>
      <w:r w:rsidRPr="00C85598">
        <w:rPr>
          <w:rFonts w:cs="Arial"/>
          <w:sz w:val="24"/>
          <w:szCs w:val="24"/>
          <w:lang w:eastAsia="de-DE"/>
        </w:rPr>
        <w:t xml:space="preserve"> </w:t>
      </w:r>
      <w:r w:rsidRPr="00C85598">
        <w:rPr>
          <w:rFonts w:cs="Arial"/>
          <w:color w:val="FF0000"/>
          <w:sz w:val="24"/>
          <w:szCs w:val="24"/>
          <w:lang w:eastAsia="de-DE"/>
        </w:rPr>
        <w:t>zu kurzes Brustbein</w:t>
      </w:r>
      <w:r w:rsidRPr="00C85598">
        <w:rPr>
          <w:rFonts w:cs="Arial"/>
          <w:sz w:val="24"/>
          <w:szCs w:val="24"/>
          <w:lang w:eastAsia="de-DE"/>
        </w:rPr>
        <w:t xml:space="preserve">, </w:t>
      </w:r>
      <w:r w:rsidRPr="00C85598">
        <w:rPr>
          <w:rFonts w:cs="Arial"/>
          <w:color w:val="FF0000"/>
          <w:sz w:val="24"/>
          <w:szCs w:val="24"/>
        </w:rPr>
        <w:t>zu lange Hinterpartie</w:t>
      </w:r>
      <w:r w:rsidRPr="00C85598">
        <w:rPr>
          <w:rFonts w:cs="Arial"/>
          <w:sz w:val="24"/>
          <w:szCs w:val="24"/>
          <w:lang w:eastAsia="de-DE"/>
        </w:rPr>
        <w:t xml:space="preserve">, behoste Läufe, flache oder zu steile Haltung, schwaches, zu breit angesetztes oder schiefes Blaswerk, Überbläser mit zu großem und losem Blaswerk, schmale, </w:t>
      </w:r>
      <w:r w:rsidRPr="00C85598">
        <w:rPr>
          <w:rFonts w:cs="Arial"/>
          <w:color w:val="FF0000"/>
          <w:sz w:val="24"/>
          <w:szCs w:val="24"/>
          <w:lang w:eastAsia="de-DE"/>
        </w:rPr>
        <w:t>zu tief sitzende,</w:t>
      </w:r>
      <w:r w:rsidRPr="00C85598">
        <w:rPr>
          <w:rFonts w:cs="Arial"/>
          <w:sz w:val="24"/>
          <w:szCs w:val="24"/>
          <w:lang w:eastAsia="de-DE"/>
        </w:rPr>
        <w:t xml:space="preserve"> schiefe oder lückenhafte Rundhaube, fehlende bzw.</w:t>
      </w:r>
      <w:r w:rsidRPr="00C85598">
        <w:rPr>
          <w:bCs/>
          <w:iCs/>
          <w:color w:val="00B050"/>
          <w:sz w:val="24"/>
          <w:szCs w:val="24"/>
        </w:rPr>
        <w:t xml:space="preserve"> </w:t>
      </w:r>
      <w:r w:rsidRPr="00C85598">
        <w:rPr>
          <w:bCs/>
          <w:iCs/>
          <w:color w:val="FF0000"/>
          <w:sz w:val="24"/>
          <w:szCs w:val="24"/>
        </w:rPr>
        <w:t>zu große</w:t>
      </w:r>
      <w:r w:rsidRPr="00C85598">
        <w:rPr>
          <w:rFonts w:cs="Arial"/>
          <w:color w:val="FF0000"/>
          <w:sz w:val="24"/>
          <w:szCs w:val="24"/>
          <w:lang w:eastAsia="de-DE"/>
        </w:rPr>
        <w:t xml:space="preserve"> offene</w:t>
      </w:r>
      <w:r w:rsidRPr="00C85598">
        <w:rPr>
          <w:rFonts w:cs="Arial"/>
          <w:sz w:val="24"/>
          <w:szCs w:val="24"/>
          <w:lang w:eastAsia="de-DE"/>
        </w:rPr>
        <w:t xml:space="preserve"> Rosetten, </w:t>
      </w:r>
      <w:r w:rsidR="00854F87">
        <w:rPr>
          <w:rFonts w:cs="Arial"/>
          <w:sz w:val="24"/>
          <w:szCs w:val="24"/>
          <w:lang w:eastAsia="de-DE"/>
        </w:rPr>
        <w:t xml:space="preserve">fehlerhafte Augenfarbe, </w:t>
      </w:r>
      <w:r w:rsidRPr="00C85598">
        <w:rPr>
          <w:rFonts w:cs="Arial"/>
          <w:sz w:val="24"/>
          <w:szCs w:val="24"/>
          <w:lang w:eastAsia="de-DE"/>
        </w:rPr>
        <w:t xml:space="preserve">mangelhafte Rückendeckung, Säbelschwingen, stark kreuzende Schwingenlage, sichtbare 3. Binde, mangelhafte Hämmerung, matte oder unreine Farben, </w:t>
      </w:r>
      <w:r w:rsidRPr="00C85598">
        <w:rPr>
          <w:rFonts w:cs="Arial"/>
          <w:color w:val="FF0000"/>
          <w:sz w:val="24"/>
          <w:szCs w:val="24"/>
          <w:lang w:eastAsia="de-DE"/>
        </w:rPr>
        <w:t>grobe Zeichnungsfehler</w:t>
      </w:r>
      <w:r w:rsidR="00854F87">
        <w:rPr>
          <w:rFonts w:cs="Arial"/>
          <w:color w:val="FF0000"/>
          <w:sz w:val="24"/>
          <w:szCs w:val="24"/>
          <w:lang w:eastAsia="de-DE"/>
        </w:rPr>
        <w:t>: O</w:t>
      </w:r>
      <w:r w:rsidRPr="00C85598">
        <w:rPr>
          <w:rFonts w:cs="Arial"/>
          <w:color w:val="FF0000"/>
          <w:sz w:val="24"/>
          <w:szCs w:val="24"/>
          <w:lang w:eastAsia="de-DE"/>
        </w:rPr>
        <w:t xml:space="preserve">ckerfarbene Brust bei Blaufahlen und Blaufahlgehämmerten. Bei den Schimmeln sehr ungleichmäßige </w:t>
      </w:r>
      <w:r w:rsidRPr="00C85598">
        <w:rPr>
          <w:rFonts w:cs="Arial"/>
          <w:sz w:val="24"/>
          <w:szCs w:val="24"/>
          <w:lang w:eastAsia="de-DE"/>
        </w:rPr>
        <w:t xml:space="preserve">Halszeichnung, sehr unreine, zu dunkle Unterbrust-, Bauch- und Deckenfarbe. </w:t>
      </w:r>
      <w:r w:rsidR="00854F87" w:rsidRPr="00854F87">
        <w:rPr>
          <w:rFonts w:cs="Arial"/>
          <w:color w:val="FF0000"/>
          <w:sz w:val="24"/>
          <w:szCs w:val="24"/>
          <w:lang w:eastAsia="de-DE"/>
        </w:rPr>
        <w:t>B</w:t>
      </w:r>
      <w:r w:rsidRPr="00C85598">
        <w:rPr>
          <w:rFonts w:cs="Arial"/>
          <w:color w:val="FF0000"/>
          <w:sz w:val="24"/>
          <w:szCs w:val="24"/>
          <w:lang w:eastAsia="de-DE"/>
        </w:rPr>
        <w:t>ei den Weiß</w:t>
      </w:r>
      <w:r w:rsidR="00AA45CE">
        <w:rPr>
          <w:rFonts w:cs="Arial"/>
          <w:color w:val="FF0000"/>
          <w:sz w:val="24"/>
          <w:szCs w:val="24"/>
          <w:lang w:eastAsia="de-DE"/>
        </w:rPr>
        <w:t>-</w:t>
      </w:r>
      <w:proofErr w:type="spellStart"/>
      <w:r w:rsidR="00AA45CE">
        <w:rPr>
          <w:rFonts w:cs="Arial"/>
          <w:color w:val="FF0000"/>
          <w:sz w:val="24"/>
          <w:szCs w:val="24"/>
          <w:lang w:eastAsia="de-DE"/>
        </w:rPr>
        <w:t>S</w:t>
      </w:r>
      <w:r w:rsidRPr="00C85598">
        <w:rPr>
          <w:rFonts w:cs="Arial"/>
          <w:color w:val="FF0000"/>
          <w:sz w:val="24"/>
          <w:szCs w:val="24"/>
          <w:lang w:eastAsia="de-DE"/>
        </w:rPr>
        <w:t>chwingigen</w:t>
      </w:r>
      <w:proofErr w:type="spellEnd"/>
      <w:r w:rsidRPr="00C85598">
        <w:rPr>
          <w:rFonts w:cs="Arial"/>
          <w:color w:val="FF0000"/>
          <w:sz w:val="24"/>
          <w:szCs w:val="24"/>
          <w:lang w:eastAsia="de-DE"/>
        </w:rPr>
        <w:t xml:space="preserve"> w</w:t>
      </w:r>
      <w:r w:rsidRPr="00C85598">
        <w:rPr>
          <w:rFonts w:cs="Arial"/>
          <w:color w:val="000000"/>
          <w:sz w:val="24"/>
          <w:szCs w:val="24"/>
          <w:lang w:eastAsia="de-DE"/>
        </w:rPr>
        <w:t>eniger als 4  und mehr als 9 weiße Handschwingen</w:t>
      </w:r>
      <w:r w:rsidRPr="00C85598">
        <w:rPr>
          <w:rFonts w:cs="Arial"/>
          <w:color w:val="FF0000"/>
          <w:sz w:val="24"/>
          <w:szCs w:val="24"/>
          <w:lang w:eastAsia="de-DE"/>
        </w:rPr>
        <w:t xml:space="preserve">, </w:t>
      </w:r>
      <w:r w:rsidR="00854F87">
        <w:rPr>
          <w:rFonts w:cs="Arial"/>
          <w:sz w:val="24"/>
          <w:szCs w:val="24"/>
          <w:lang w:eastAsia="de-DE"/>
        </w:rPr>
        <w:t>mehr als 2</w:t>
      </w:r>
      <w:r w:rsidRPr="00C85598">
        <w:rPr>
          <w:rFonts w:cs="Arial"/>
          <w:sz w:val="24"/>
          <w:szCs w:val="24"/>
          <w:lang w:eastAsia="de-DE"/>
        </w:rPr>
        <w:t xml:space="preserve"> weiße Handschwingen Unterschied und </w:t>
      </w:r>
      <w:r w:rsidRPr="00C85598">
        <w:rPr>
          <w:rFonts w:cs="Arial"/>
          <w:color w:val="FF0000"/>
          <w:sz w:val="24"/>
          <w:szCs w:val="24"/>
          <w:lang w:eastAsia="de-DE"/>
        </w:rPr>
        <w:t xml:space="preserve">Wechselschwingen. </w:t>
      </w:r>
    </w:p>
    <w:p w:rsidR="0016731E" w:rsidRPr="00C85598" w:rsidRDefault="0016731E" w:rsidP="0016731E">
      <w:pPr>
        <w:shd w:val="clear" w:color="auto" w:fill="F5F4F6"/>
        <w:spacing w:before="100" w:beforeAutospacing="1" w:after="184" w:line="240" w:lineRule="auto"/>
        <w:rPr>
          <w:sz w:val="24"/>
          <w:szCs w:val="24"/>
          <w:u w:val="single"/>
          <w:lang w:eastAsia="de-DE"/>
        </w:rPr>
      </w:pPr>
      <w:r w:rsidRPr="00C85598">
        <w:rPr>
          <w:rFonts w:cs="Arial"/>
          <w:b/>
          <w:bCs/>
          <w:sz w:val="24"/>
          <w:szCs w:val="24"/>
          <w:u w:val="single"/>
          <w:lang w:eastAsia="de-DE"/>
        </w:rPr>
        <w:t>Bewertung:</w:t>
      </w:r>
    </w:p>
    <w:p w:rsidR="0016731E" w:rsidRPr="00C85598" w:rsidRDefault="0016731E" w:rsidP="0016731E">
      <w:pPr>
        <w:shd w:val="clear" w:color="auto" w:fill="F5F4F6"/>
        <w:spacing w:before="100" w:beforeAutospacing="1" w:after="184" w:line="240" w:lineRule="auto"/>
        <w:rPr>
          <w:sz w:val="24"/>
          <w:szCs w:val="24"/>
          <w:lang w:eastAsia="de-DE"/>
        </w:rPr>
      </w:pPr>
      <w:r w:rsidRPr="00C85598">
        <w:rPr>
          <w:rFonts w:cs="Arial"/>
          <w:sz w:val="24"/>
          <w:szCs w:val="24"/>
          <w:lang w:eastAsia="de-DE"/>
        </w:rPr>
        <w:t xml:space="preserve">Gesamteindruck - Körperform - Blaswerk - Haltung - Stand - Haube </w:t>
      </w:r>
      <w:r w:rsidR="00854F87">
        <w:rPr>
          <w:rFonts w:cs="Arial"/>
          <w:sz w:val="24"/>
          <w:szCs w:val="24"/>
          <w:lang w:eastAsia="de-DE"/>
        </w:rPr>
        <w:t>mit</w:t>
      </w:r>
      <w:r w:rsidRPr="00C85598">
        <w:rPr>
          <w:rFonts w:cs="Arial"/>
          <w:sz w:val="24"/>
          <w:szCs w:val="24"/>
          <w:lang w:eastAsia="de-DE"/>
        </w:rPr>
        <w:t xml:space="preserve"> </w:t>
      </w:r>
      <w:r w:rsidRPr="00C85598">
        <w:rPr>
          <w:rFonts w:cs="Arial"/>
          <w:color w:val="FF0000"/>
          <w:sz w:val="24"/>
          <w:szCs w:val="24"/>
          <w:lang w:eastAsia="de-DE"/>
        </w:rPr>
        <w:t xml:space="preserve">Rosetten </w:t>
      </w:r>
      <w:r w:rsidRPr="00C85598">
        <w:rPr>
          <w:rFonts w:cs="Arial"/>
          <w:sz w:val="24"/>
          <w:szCs w:val="24"/>
          <w:lang w:eastAsia="de-DE"/>
        </w:rPr>
        <w:t>- Augenfarbe - Schnabelfarbe - Farbe und Zeichnung</w:t>
      </w:r>
      <w:r w:rsidRPr="00C85598">
        <w:rPr>
          <w:rFonts w:cs="Arial"/>
          <w:sz w:val="24"/>
          <w:szCs w:val="24"/>
          <w:lang w:eastAsia="de-DE"/>
        </w:rPr>
        <w:br/>
      </w:r>
      <w:r w:rsidRPr="00C85598">
        <w:rPr>
          <w:rFonts w:cs="Arial"/>
          <w:sz w:val="24"/>
          <w:szCs w:val="24"/>
          <w:lang w:eastAsia="de-DE"/>
        </w:rPr>
        <w:br/>
      </w:r>
      <w:r w:rsidRPr="00C85598">
        <w:rPr>
          <w:rFonts w:cs="Arial"/>
          <w:b/>
          <w:bCs/>
          <w:sz w:val="24"/>
          <w:szCs w:val="24"/>
          <w:lang w:eastAsia="de-DE"/>
        </w:rPr>
        <w:t>Ringgröße:</w:t>
      </w:r>
      <w:r w:rsidRPr="00C85598">
        <w:rPr>
          <w:rFonts w:cs="Arial"/>
          <w:sz w:val="24"/>
          <w:szCs w:val="24"/>
          <w:lang w:eastAsia="de-DE"/>
        </w:rPr>
        <w:t> 8</w:t>
      </w:r>
    </w:p>
    <w:p w:rsidR="002C0DED" w:rsidRPr="00C85598" w:rsidRDefault="002C0DED">
      <w:pPr>
        <w:rPr>
          <w:sz w:val="24"/>
          <w:szCs w:val="24"/>
        </w:rPr>
      </w:pPr>
    </w:p>
    <w:sectPr w:rsidR="002C0DED" w:rsidRPr="00C85598" w:rsidSect="002511C1">
      <w:pgSz w:w="11906" w:h="16838"/>
      <w:pgMar w:top="567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511C1"/>
    <w:rsid w:val="000069DA"/>
    <w:rsid w:val="0016731E"/>
    <w:rsid w:val="001A133E"/>
    <w:rsid w:val="001D02C3"/>
    <w:rsid w:val="002511C1"/>
    <w:rsid w:val="002C0DED"/>
    <w:rsid w:val="00341885"/>
    <w:rsid w:val="00384069"/>
    <w:rsid w:val="004A7239"/>
    <w:rsid w:val="004C464C"/>
    <w:rsid w:val="0051190F"/>
    <w:rsid w:val="00596890"/>
    <w:rsid w:val="00630C02"/>
    <w:rsid w:val="006D5988"/>
    <w:rsid w:val="00743E0E"/>
    <w:rsid w:val="00762855"/>
    <w:rsid w:val="007E689B"/>
    <w:rsid w:val="007F0232"/>
    <w:rsid w:val="00833608"/>
    <w:rsid w:val="00854F87"/>
    <w:rsid w:val="0088202C"/>
    <w:rsid w:val="00A8109D"/>
    <w:rsid w:val="00AA45CE"/>
    <w:rsid w:val="00AB5BD2"/>
    <w:rsid w:val="00AF2744"/>
    <w:rsid w:val="00C85598"/>
    <w:rsid w:val="00CF782D"/>
    <w:rsid w:val="00D3121B"/>
    <w:rsid w:val="00F40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C0DE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1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11C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uiPriority w:val="99"/>
    <w:rsid w:val="0016731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795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Pentium</Company>
  <LinksUpToDate>false</LinksUpToDate>
  <CharactersWithSpaces>5795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Wiebke</dc:creator>
  <cp:lastModifiedBy>Nutzer</cp:lastModifiedBy>
  <cp:revision>2</cp:revision>
  <dcterms:created xsi:type="dcterms:W3CDTF">2015-06-21T11:06:00Z</dcterms:created>
  <dcterms:modified xsi:type="dcterms:W3CDTF">2015-06-21T11:06:00Z</dcterms:modified>
</cp:coreProperties>
</file>